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 вместе ВГСОБР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 вместе ВГСОБР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ворганизации осеннего праздника «День знаний» для жителейНовоильинского района.</w:t>
            </w:r>
            <w:br/>
            <w:br/>
            <w:r>
              <w:rPr/>
              <w:t xml:space="preserve">В рамках проведения мероприятия были подготовлены концертнаяпрограмма, викторины, конкурсы, мастер-классы. Спасатели ВГСОБРФГКУ «Национальный горноспасательный центр» организовали для гостейвыставку спецтехники, защитного и водолазного обмундирования идругих технических средств.</w:t>
            </w:r>
            <w:br/>
            <w:br/>
            <w:r>
              <w:rPr/>
              <w:t xml:space="preserve">Следует отметить, что коллектив учреждения ежегодно принимаетучастие в подготовке и проведении мероприятий для детей и молодежив районных и городских событиях, что, безусловно, вызывают интерессреди подрастающего поколения к деятельности МЧС России ипопуляризуют профессию 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2026-07-12T16:03:57+03:00</dcterms:created>
  <dcterms:modified xsi:type="dcterms:W3CDTF">2026-07-12T16:03:57+03:00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