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пользе силовых тренировок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Опользе силовых тренировок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продолжается цикл лекций дляколлектива по профилактике нарушений здоровья и здоровому образужизни.</w:t>
            </w:r>
            <w:br/>
            <w:br/>
            <w:r>
              <w:rPr/>
              <w:t xml:space="preserve">В этот раз на встречу была приглашена Елена Плешкова, тренер посиловым видам спорта, общей физической подготовке и фитнесу.</w:t>
            </w:r>
            <w:br/>
            <w:br/>
            <w:r>
              <w:rPr/>
              <w:t xml:space="preserve">Известно, что здоровье человека, по данным Всемирной организацииздравоохранения, на 52% определяется образом жизни человека. Послевозраста 30 лет и старше необходимость в силовых тренировкахжизненно необходима для профилактики саркопении (возрастногоснижения мышечной массы), профилактики заболеваний сердца исосудов, повышения иммунитета. Елена Владимировна рассказала осовременных подходах к тренировкам в разном возрасте, основахправильного питания, формировании личной мотивации пойти втренажерный зал. Поделилась опытом работы по снижению веса умолодых и возрастных физкультурников. Елена Плешкова ответила намногочисленные 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2026-05-25T03:57:15+03:00</dcterms:created>
  <dcterms:modified xsi:type="dcterms:W3CDTF">2026-05-25T03:57:15+03:00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