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ГО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ГО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продолжают проводитьтеоретические и практические занятия с кадетами МЧС школНовоильинского района.</w:t>
            </w:r>
            <w:br/>
            <w:br/>
            <w:r>
              <w:rPr/>
              <w:t xml:space="preserve">В день проведение Всероссийской тренировки по гражданской оборонеАлександр Борисович Муллов рассказал кадетам школы №13 о развитиигражданской обороны в нашей стране, о сигналах оповещения.</w:t>
            </w:r>
            <w:br/>
            <w:br/>
            <w:r>
              <w:rPr/>
              <w:t xml:space="preserve">В ходе занятия Александр Борисович особое внимание уделил новойпраздничной дате – Дне воссоединения Донецкой народной республики,Луганской народной республики, Запорожской и Херсонской областей сРоссийской Федерацией.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2025-10-09T11:08:39+03:00</dcterms:created>
  <dcterms:modified xsi:type="dcterms:W3CDTF">2025-10-09T11:08:39+03:00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