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ноябре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ноябре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ноябре комиссия рассмотрела 202 заявления на первичную ипериодическую аттестацию на право ведения аварийно-спасательныхработ. По итогам заседания было принято решение аттестовать 182члена ВГК, из них по первичной аттестации – 70 человек, попериодической – 112. Кроме того, аттестацию прошли 20 службВГК.</w:t>
            </w:r>
            <w:br/>
            <w:br/>
            <w:r>
              <w:rPr/>
              <w:t xml:space="preserve">Всего с начала года в комиссию было подано 1887 заявлений,аттестовано 1852 человека и 31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2025-11-27T19:41:50+03:00</dcterms:created>
  <dcterms:modified xsi:type="dcterms:W3CDTF">2025-11-27T19:41:50+03:00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