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Плановое занятие с личным составом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11.02.202607:02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Плановое занятие с личным составом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состоялось плановое занятиес личным составом военизированного горноспасательного отрядабыстрого реагирования.</w:t>
            </w:r>
            <w:br/>
            <w:br/>
            <w:r>
              <w:rPr/>
              <w:t xml:space="preserve">Тема лекции «Основы охраны труда и обеспечения безопасности принесении службы и проведении аварийно-спасательных работ в зонахчрезвычайных ситуаций».</w:t>
            </w:r>
            <w:br/>
            <w:br/>
            <w:r>
              <w:rPr/>
              <w:t xml:space="preserve">Актуализированные нормативные требования и методическиерекомендации МЧС России при несении службы и проведенииаварийно-спасательных работ) в зонах ЧС, меры безопасности, режимтруда и отдыха, информационная безопасность – это основные вопросы,которые были рассмотрены во время проведения занятия.</w:t>
            </w:r>
            <w:br/>
            <w:br/>
            <w:r>
              <w:rPr/>
              <w:t xml:space="preserve">Цель мероприятия: подготовка к обеспечению максимальнойзащищенности личного состава ВГСОБР и эффективное выполнениеслужебных задач в условиях повышенного риска.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2026-05-25T07:40:00+03:00</dcterms:created>
  <dcterms:modified xsi:type="dcterms:W3CDTF">2026-05-25T07:40:00+03:00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