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Онлайн-лекция «Традиционные ценности как фундамент духовногобогатства нации»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18.02.202618:02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Онлайн-лекция «Традиционные ценности как фундамент духовногобогатства нации»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приняли участие вонлайн-трансляции, организованной в рамках проекта«Знание.Государство» Российского общества «Знание». Мероприятиепосвящено анализу традиционных ценностей как основы духовногобогатства нации и направлено на укрепление профессиональной этикигосударственных служащих.</w:t>
            </w:r>
            <w:br/>
            <w:br/>
            <w:r>
              <w:rPr/>
              <w:t xml:space="preserve">В качестве ключевого спикера выступил ректор Российскогоправославного университета св. Иоанна Богослова Александр Щипков. Входе выступления рассмотрены исторические этапы формированиясистемы ценностей в России, раскрыто понятие традиционных идеаловкак живого культурного кода, который консолидирует современноеобщество и определяет его характер. Особое внимание уделеновзаимосвязи между сохранением духовного наследия и обеспечениемнациональной безопасности страны.</w:t>
            </w:r>
            <w:br/>
            <w:br/>
            <w:r>
              <w:rPr/>
              <w:t xml:space="preserve">Проект «Знание.Государство» реализуется Российским обществом«Знание» специально для государственных служащих и направлен наповышение их профессиональной компетентности через пониманиекультурного и исторического контекста работы органов власти.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2026-05-25T07:39:49+03:00</dcterms:created>
  <dcterms:modified xsi:type="dcterms:W3CDTF">2026-05-25T07:39:49+03:00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