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феврале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феврале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февральское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91 заявление членов ВГК на первичную ипериодическую аттестацию на право ведения аварийно-спасательныхработ. По итогам заседания было принято решение аттестовать 2службы ВГК и 30 человек по первичной аттестации, 61человек – попериодической.</w:t>
            </w:r>
            <w:br/>
            <w:br/>
            <w:r>
              <w:rPr/>
              <w:t xml:space="preserve">Всего с начала года в комиссию было подано 168 заявлений,аттестовано 168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2026-03-19T03:49:17+03:00</dcterms:created>
  <dcterms:modified xsi:type="dcterms:W3CDTF">2026-03-19T03:49:17+03:00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