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средней служебнойгруппы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средней служебной группыгорноспасателей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обучение очереднойгруппы работников ВГСЧ по дополнительной профессиональной программеповышения квалификации «Периодическая подготовка спасателей среднейслужебной группы должностей военизированных горноспасательныхчастей к ведению горноспасательных работ».</w:t>
            </w:r>
            <w:br/>
            <w:br/>
            <w:r>
              <w:rPr/>
              <w:t xml:space="preserve">В соответствии содержанию программы горноспасатели совершенствовализнания в области горноспасательного дела, профилактики и ликвидацииаварийных ситуаций на объектах ведения горных работ. Слушателямбыли прочитаны лекции и проведены практические занятия по темам«Законодательные и нормативные документы», «Психологическаяподготовка», «Медицинское обеспечение», «Научное, инженерное иэкспертное сопровождение ГСР», «Организация и ведение ГСР»,«Гражданская оборона», «Охрана труда», «Аэрология горныхпредприятий»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2026-04-11T15:50:43+03:00</dcterms:created>
  <dcterms:modified xsi:type="dcterms:W3CDTF">2026-04-11T15:50:43+03:00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