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учеников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учеников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ФГКУ «Национальный горноспасательный центр» принял участие вторжественном мероприятии «Кадетская слава», организованном в 13-йшколе Новоильинского района.</w:t>
            </w:r>
            <w:br/>
            <w:br/>
            <w:r>
              <w:rPr/>
              <w:t xml:space="preserve">Это был знаковый день для ребят, которые хотят связать свою судьбусо службой на благо Родины и продолжать славные традиции спасателейМЧС России.</w:t>
            </w:r>
            <w:br/>
            <w:br/>
            <w:r>
              <w:rPr/>
              <w:t xml:space="preserve">За активное участие, победы в олимпиадах, отличную учебу и успехи вконкурсах лучшим из учеников кадетских классов были вручены знакиотличия трех степеней «Кадетская слава».</w:t>
            </w:r>
            <w:br/>
            <w:br/>
            <w:r>
              <w:rPr/>
              <w:t xml:space="preserve">Следует отметить, что кадетским классам всего год. Кроме изученияобычных школьных предметов у них в программе азы спасательногодела, занятия по основам безопасности жизнедеятельности в различныхэкстремальных ситуациях, которые проводят как преподаватели, так иработники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2026-05-13T20:48:12+03:00</dcterms:created>
  <dcterms:modified xsi:type="dcterms:W3CDTF">2026-05-13T20:48:12+03:00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