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работников учебных 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работников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группа подополнительной профессиональной программе повышения квалификации«Совершенствование профессиональной деятельности в образовательномпроцессе».</w:t>
            </w:r>
            <w:br/>
            <w:br/>
            <w:r>
              <w:rPr/>
              <w:t xml:space="preserve">В ходе обучения работники учебных центров филиалов ФГУП ВГСЧсовершенствовали знания в области педагогической работы. Им былипрочитаны лекции и проведены практические занятия по темам«Нормативно-правовое регулирование сфере образования», «Педагогикаи андрагогика», «Особенности ДПО», «Психолого-педагогические основыв образовательной деятельности», «Формы получения образования.Современные образовательные технологии» и т.д.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2026-05-24T02:33:00+03:00</dcterms:created>
  <dcterms:modified xsi:type="dcterms:W3CDTF">2026-05-24T02:33:00+03:00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