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в мае 2026года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21.05.202608:05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в мае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прошло плановое заседаниекомиссии по аттестации аварийно-спасательных служб,аварийно-спасательных формирований, спасателей и граждан,приобретающих статус спасателя.</w:t>
            </w:r>
            <w:br/>
            <w:br/>
            <w:r>
              <w:rPr/>
              <w:t xml:space="preserve">Комиссия рассмотрела 70 заявлений членов ВГК на первичную ипериодическую аттестацию на право ведения аварийно-спасательныхработ. По итогам заседания было принято решение аттестовать 27человек по первичной аттестации, 43 – по периодической.</w:t>
            </w:r>
            <w:br/>
            <w:br/>
            <w:r>
              <w:rPr/>
              <w:t xml:space="preserve">Всего с начала года в комиссию было подано 427 заявлений,аттестовано 427 человек и 2 служба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2026-06-13T06:57:42+03:00</dcterms:created>
  <dcterms:modified xsi:type="dcterms:W3CDTF">2026-06-13T06:57:42+03:00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