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водолазных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водолазных 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традиционно приняли участиев учебно-методическом сборе руководителей водолазных работ,водолазных специалистов, врачей по водолазной медицине, включаяпредставителей различных организаций и промышленных структур.Мероприятие проходило на территории ФГКУ «Государственныйцентральный аэромобильный спасательный отряд» («Центроспас»).</w:t>
            </w:r>
            <w:br/>
            <w:br/>
            <w:r>
              <w:rPr/>
              <w:t xml:space="preserve">На общем собрании участники проанализировали результаты работы за2025 год, определили приоритетные задачи на вторую половинутекущего года и обсудили перспективы развития службы. Центральнаяводолазно-квалификационная комиссия проверила знания участниковсбора, подтвердила водолазные квалификации и выдала допуски кмедицинскому обеспечению водолазных спусков и работ.</w:t>
            </w:r>
            <w:br/>
            <w:br/>
            <w:r>
              <w:rPr/>
              <w:t xml:space="preserve">Участники сбора обменялись опытом проведения водолазных работ ипознакомились с новейшими образцами водолазного снаряжения,специализированного оборудования и подводной робототехники.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2026-06-13T06:20:46+03:00</dcterms:created>
  <dcterms:modified xsi:type="dcterms:W3CDTF">2026-06-13T06:20:46+03:00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