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Деятельность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Деятельность</w:t>
            </w:r>
          </w:p>
        </w:tc>
      </w:tr>
      <w:tr>
        <w:trPr/>
        <w:tc>
          <w:tcPr/>
          <w:p>
            <w:pPr>
              <w:numPr>
                <w:ilvl w:val="0"/>
                <w:numId w:val="6"/>
              </w:numPr>
            </w:pPr>
            <w:hyperlink r:id="rId7" w:history="1">
              <w:r>
                <w:rPr/>
                <w:t xml:space="preserve">Образовательнаядеятельность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8" w:history="1">
              <w:r>
                <w:rPr/>
                <w:t xml:space="preserve">Оперативнаядеятельность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9" w:history="1">
              <w:r>
                <w:rPr/>
                <w:t xml:space="preserve">Медицинскаядеятельность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0" w:history="1">
              <w:r>
                <w:rPr/>
                <w:t xml:space="preserve">Научно-исследовательскаядеятельность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1" w:history="1">
              <w:r>
                <w:rPr/>
                <w:t xml:space="preserve">Аттестация спасателей и аварийно-спасательных служб(формирований)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2" w:history="1">
              <w:r>
                <w:rPr/>
                <w:t xml:space="preserve">Пресс-центр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3" w:history="1">
              <w:r>
                <w:rPr/>
                <w:t xml:space="preserve">Финансы изакупки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4" w:history="1">
              <w:r>
                <w:rPr/>
                <w:t xml:space="preserve">Противодействиетерроризму и экстремизму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5" w:history="1">
              <w:r>
                <w:rPr/>
                <w:t xml:space="preserve">Социальныегарантии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6" w:history="1">
              <w:r>
                <w:rPr/>
                <w:t xml:space="preserve">Противодействиекоррупции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7" w:history="1">
              <w:r>
                <w:rPr/>
                <w:t xml:space="preserve">Гражданскаяоборона</w:t>
              </w:r>
            </w:hyperlink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nsid w:val="383CD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eyatelnost/obrazovatelnaya" TargetMode="External"/><Relationship Id="rId8" Type="http://schemas.openxmlformats.org/officeDocument/2006/relationships/hyperlink" Target="/deyatelnost/operativnaya" TargetMode="External"/><Relationship Id="rId9" Type="http://schemas.openxmlformats.org/officeDocument/2006/relationships/hyperlink" Target="/deyatelnost/medicinskaya" TargetMode="External"/><Relationship Id="rId10" Type="http://schemas.openxmlformats.org/officeDocument/2006/relationships/hyperlink" Target="/deyatelnost/nauchno-issledovatelskaya" TargetMode="External"/><Relationship Id="rId11" Type="http://schemas.openxmlformats.org/officeDocument/2006/relationships/hyperlink" Target="/deyatelnost/attestaciya-spasateley-i-avariyno-spasatelnyh-sluzhb-formirovaniy" TargetMode="External"/><Relationship Id="rId12" Type="http://schemas.openxmlformats.org/officeDocument/2006/relationships/hyperlink" Target="/deyatelnost/press-centr" TargetMode="External"/><Relationship Id="rId13" Type="http://schemas.openxmlformats.org/officeDocument/2006/relationships/hyperlink" Target="/deyatelnost/finansy-i-zakupki" TargetMode="External"/><Relationship Id="rId14" Type="http://schemas.openxmlformats.org/officeDocument/2006/relationships/hyperlink" Target="/deyatelnost/protivodeystvie-terrorizmu" TargetMode="External"/><Relationship Id="rId15" Type="http://schemas.openxmlformats.org/officeDocument/2006/relationships/hyperlink" Target="/deyatelnost/socialnye-garantii" TargetMode="External"/><Relationship Id="rId16" Type="http://schemas.openxmlformats.org/officeDocument/2006/relationships/hyperlink" Target="/deyatelnost/protivodeystvie-korrupcii" TargetMode="External"/><Relationship Id="rId17" Type="http://schemas.openxmlformats.org/officeDocument/2006/relationships/hyperlink" Target="/deyatelnost/grazhdanskaya-oboro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2026-09-11T13:51:06+03:00</dcterms:created>
  <dcterms:modified xsi:type="dcterms:W3CDTF">2026-09-11T13:51:06+03:00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