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Основоположник гражданской обороны: Чуйков ВасилийИванович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Основоположник гражданской обороны: Чуйков Василий Иванович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60-е годы ХХвека стало очевидно, что без целенаправленных крупномасштабных мерпо защите тыла нельзя говорить о готовности государства к отражениювозможной агрессии вероятного противника. В июле 1961 года местнаяпротивовоздушная оборона (МПВО) была преобразована в гражданскуюоборону СССР, первым начальником которой стал Маршал СоветскогоСоюза Василий Иванович Чуйков.</w:t>
            </w:r>
            <w:br/>
            <w:br/>
            <w:r>
              <w:rPr/>
              <w:t xml:space="preserve">Организацию и руководство системой гражданской обороны страны былопоручено одному из самых авторитетных военачальников того времени –главнокомандующему сухопутными войсками Маршалу Советского СоюзаВасилию Ивановичу Чуйкову.</w:t>
            </w:r>
            <w:br/>
            <w:br/>
            <w:r>
              <w:rPr/>
              <w:t xml:space="preserve">Василий Иванович родился 12 февраля 1900 года в селе Серебряныепруды Тульской губернии.</w:t>
            </w:r>
            <w:br/>
            <w:br/>
            <w:r>
              <w:rPr/>
              <w:t xml:space="preserve">В годы Великой Отечественной войны В.И. Чуйков прославился,командуя 62-й армией, героически оборонявшей Сталинград в течении 6месяцев. В самые критические периоды защиты города войска под егокомандованием не только выстояли в непрерывных боях, но и принялиактивное участие в разгроме немецких войск на завершающем этапеСталинградского сражения. За время боевых действий в годы войныВасилий Иванович участвовал в освобождении Донбасса, Одессы,форсировании Днепра, операции «Багратион», Висло-Одерской иБерлинской наступательных операциях, штурме Берлина. Среди солдатон получил прозвище «генерал-штурм».</w:t>
            </w:r>
            <w:br/>
            <w:br/>
            <w:r>
              <w:rPr/>
              <w:t xml:space="preserve">Приняв руководство гражданской обороны СССР, маршал Чуйков В.И.определил основные направления деятельности:</w:t>
            </w:r>
            <w:br/>
            <w:br/>
            <w:r>
              <w:rPr/>
              <w:t xml:space="preserve">• инициировать глубину понимания резко возросшей роли и важности ГОв ракетно-ядерной войне, как в центре, так и на местах;</w:t>
            </w:r>
            <w:br/>
            <w:br/>
            <w:r>
              <w:rPr/>
              <w:t xml:space="preserve">• организационное и кадровое укрепление, совершенствование всейсистемы ГО страны;</w:t>
            </w:r>
            <w:br/>
            <w:br/>
            <w:r>
              <w:rPr/>
              <w:t xml:space="preserve">• организация обучения населения, начиная с младших школьников;</w:t>
            </w:r>
            <w:br/>
            <w:br/>
            <w:r>
              <w:rPr/>
              <w:t xml:space="preserve">• расширение пропаганды знаний в области гражданской обороны;</w:t>
            </w:r>
            <w:br/>
            <w:br/>
            <w:r>
              <w:rPr/>
              <w:t xml:space="preserve">• развёртывание работ по повышению устойчивости функционированиянародного хозяйства;</w:t>
            </w:r>
            <w:br/>
            <w:br/>
            <w:r>
              <w:rPr/>
              <w:t xml:space="preserve">• совершенствование материально-технической базы гражданскойобороны.</w:t>
            </w:r>
            <w:br/>
            <w:br/>
            <w:r>
              <w:rPr/>
              <w:t xml:space="preserve">Чуйков В.И. увеличил количество проводимых тренировок и учений, накоторых отрабатывались вопросы защиты водоисточников,продовольствия, фуража. По результатам проводимых мероприятий, наосновании докладных записок, было принято Постановление СоветаМинистров СССР «О мероприятиях по защите водоисточников иводопроводных сооружений от средств массового поражения».</w:t>
            </w:r>
            <w:br/>
            <w:br/>
            <w:r>
              <w:rPr/>
              <w:t xml:space="preserve">Одной из первостепенных задач В.И. Чуйков считал всеобщее обучениенаселения в области гражданской обороны.</w:t>
            </w:r>
            <w:br/>
            <w:br/>
            <w:r>
              <w:rPr/>
              <w:t xml:space="preserve">В стране действовало 1175 курсов гражданской обороны, в том числеВысшие центральные офицерские курсы ГО СССР, 15 республиканских,149 региональных, 412 городских и 593 районных курсов, на которыхежегодно проходили обучение более 2 млн. человек. Необходимыйминимум знаний в области гражданской обороны был включен впрограмму уроков по начальной военной подготовке для учащихсяобщеобразовательных школ. Согласно Постановлению Совета МинистровСССР от 29 апреля 1968г. №289 «О сроках и порядке введенияначальной военной подготовки молодежи», была введена 35-часоваяпрограмма изучения курса гражданской обороны в школах, среднихспециальных учебных заведениях и учебных заведениях системыпрофессионально-технического образования.</w:t>
            </w:r>
            <w:br/>
            <w:br/>
            <w:r>
              <w:rPr/>
              <w:t xml:space="preserve">С целью подготовки офицерских кадров в 1967 г. в г. БалашихаМосковской области было сформировано Московское военное училищеГражданской обороны СССР, аналогов которому в мире не было. Многиевыпускники училища в настоящее время занимают руководящие должностив системе гражданской обороны и МЧС России по всей стране.</w:t>
            </w:r>
            <w:br/>
            <w:br/>
            <w:r>
              <w:rPr/>
              <w:t xml:space="preserve">Опираясь на разработки научно-технического совета, при поддержкеначальника ГО СССР проходила активная пропаганда знаний в областигражданской обороны через СМИ, издавались памятки, справочники иброшюры.</w:t>
            </w:r>
            <w:br/>
            <w:br/>
            <w:r>
              <w:rPr/>
              <w:t xml:space="preserve">В результате работы Маршала СССР Василия Ивановича Чуйкова удалосьне только надежно укрепить фундамент системы гражданской обороны,но и наметить основные ориентиры ее дальнейшего развития. Многиенаправления деятельности, разработанные в те годы, актуальны и внастоящее время.</w:t>
            </w:r>
            <w:br/>
            <w:br/>
            <w:r>
              <w:rPr/>
              <w:t xml:space="preserve">Скончался Василий Иванович 18 марта 1982 года. Согласно завещанию,его прах был предан земле на Мамаевом кургане рядом с солдатами,погибшими в битве за Сталинград.</w:t>
            </w:r>
            <w:br/>
            <w:br/>
            <w:r>
              <w:rPr/>
              <w:t xml:space="preserve">На здании бывшего штаба гражданской обороны СССР, где долгие годытрудился Василий Иванович, висит мемориальная доска, на которой впамять об основоположнике Гражданской Обороны страны всегда живыецветы.</w:t>
            </w:r>
            <w:br/>
            <w:br/>
            <w:r>
              <w:rPr/>
              <w:t xml:space="preserve">Сейчас в этом здании располагается Министерство РоссийскойФедерации по делам гражданской обороны, чрезвычайным ситуациям иликвидации последствий стихийных бедствий (МЧС России).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2025-12-05T10:03:02+03:00</dcterms:created>
  <dcterms:modified xsi:type="dcterms:W3CDTF">2025-12-05T10:03:02+03:00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